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FCA" w14:textId="46211297" w:rsidR="00474702" w:rsidRDefault="00474702" w:rsidP="003B6C20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</w:t>
      </w:r>
    </w:p>
    <w:p w14:paraId="3751B767" w14:textId="2026323E" w:rsidR="005B1F32" w:rsidRPr="003B6C20" w:rsidRDefault="00000000" w:rsidP="003B6C20">
      <w:pPr>
        <w:spacing w:line="276" w:lineRule="auto"/>
        <w:jc w:val="center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TERMO DE REFERÊNCIA – LEI 14.133/21</w:t>
      </w:r>
    </w:p>
    <w:p w14:paraId="54F5B32C" w14:textId="77777777" w:rsidR="005B1F32" w:rsidRPr="003B6C20" w:rsidRDefault="005B1F32" w:rsidP="003B6C2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0E78722" w14:textId="77777777" w:rsidR="005B1F32" w:rsidRPr="003B6C20" w:rsidRDefault="00000000" w:rsidP="003B6C20">
      <w:pPr>
        <w:spacing w:line="276" w:lineRule="auto"/>
        <w:jc w:val="center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 xml:space="preserve"> AQUISIÇÃO DE ÁGUA MINERAL, PICOLÉ E REFRIGERANTE PARA O EVENTO “SORRISO DE CRIANÇA” EM COMEMORAÇÃO AO DIA DA CRIANÇA</w:t>
      </w:r>
    </w:p>
    <w:p w14:paraId="7D380F9F" w14:textId="77777777" w:rsidR="005B1F32" w:rsidRPr="003B6C20" w:rsidRDefault="005B1F32" w:rsidP="003B6C2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ABC32BB" w14:textId="77777777" w:rsidR="005B1F32" w:rsidRPr="003B6C20" w:rsidRDefault="00000000" w:rsidP="003B6C20">
      <w:pPr>
        <w:spacing w:line="276" w:lineRule="auto"/>
        <w:jc w:val="center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3B6C20">
        <w:rPr>
          <w:rFonts w:ascii="Verdana" w:hAnsi="Verdana"/>
          <w:b/>
          <w:bCs/>
          <w:iCs/>
          <w:sz w:val="20"/>
        </w:rPr>
        <w:t>005339/</w:t>
      </w:r>
      <w:r w:rsidRPr="003B6C20">
        <w:rPr>
          <w:rFonts w:ascii="Verdana" w:hAnsi="Verdana" w:cs="Arial"/>
          <w:b/>
          <w:bCs/>
          <w:iCs/>
          <w:sz w:val="20"/>
        </w:rPr>
        <w:t>2025 de 21 de julho de 2025 (Secretaria Municipal de Assistência Social)</w:t>
      </w:r>
    </w:p>
    <w:p w14:paraId="50F32665" w14:textId="77777777" w:rsidR="005B1F32" w:rsidRPr="003B6C20" w:rsidRDefault="005B1F32" w:rsidP="003B6C20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</w:p>
    <w:p w14:paraId="1B14D134" w14:textId="77777777" w:rsidR="005B1F32" w:rsidRPr="003B6C20" w:rsidRDefault="00000000" w:rsidP="003B6C2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3B6C20">
        <w:rPr>
          <w:rFonts w:ascii="Verdana" w:hAnsi="Verdana" w:cs="Times New Roman"/>
          <w:bCs/>
          <w:color w:val="auto"/>
          <w:sz w:val="20"/>
          <w:szCs w:val="20"/>
        </w:rPr>
        <w:t>1. DAS CONDIÇÕES GERAIS DA CONTRATAÇÃO</w:t>
      </w:r>
    </w:p>
    <w:p w14:paraId="08AA6992" w14:textId="77777777" w:rsidR="005B1F32" w:rsidRPr="003B6C20" w:rsidRDefault="00000000" w:rsidP="003B6C20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eastAsia="Times New Roman" w:hAnsi="Verdana" w:cs="Times New Roman"/>
          <w:iCs/>
          <w:sz w:val="20"/>
          <w:szCs w:val="20"/>
        </w:rPr>
        <w:t>1.1.</w:t>
      </w:r>
      <w:r w:rsidRPr="003B6C20">
        <w:rPr>
          <w:rFonts w:ascii="Verdana" w:eastAsia="Times New Roman" w:hAnsi="Verdana" w:cs="Times New Roman"/>
          <w:b/>
          <w:bCs/>
          <w:iCs/>
          <w:sz w:val="20"/>
          <w:szCs w:val="20"/>
        </w:rPr>
        <w:t xml:space="preserve"> </w:t>
      </w:r>
      <w:r w:rsidRPr="003B6C20">
        <w:rPr>
          <w:rFonts w:ascii="Verdana" w:hAnsi="Verdana"/>
          <w:iCs/>
          <w:sz w:val="20"/>
          <w:szCs w:val="20"/>
        </w:rPr>
        <w:t xml:space="preserve">Aquisição de água mineral, refrigerante e picolé, </w:t>
      </w:r>
      <w:r w:rsidRPr="003B6C20">
        <w:rPr>
          <w:rFonts w:ascii="Verdana" w:hAnsi="Verdana"/>
          <w:b/>
          <w:bCs/>
          <w:iCs/>
          <w:sz w:val="20"/>
          <w:szCs w:val="20"/>
        </w:rPr>
        <w:t>por meio de licitação</w:t>
      </w:r>
      <w:r w:rsidRPr="003B6C20">
        <w:rPr>
          <w:rFonts w:ascii="Verdana" w:hAnsi="Verdana"/>
          <w:iCs/>
          <w:sz w:val="20"/>
          <w:szCs w:val="20"/>
        </w:rPr>
        <w:t xml:space="preserve"> para o evento “Sorriso de Criança”, a ser realizado entre os dias 11 a 17 de outubro de 2025, na zona rural e urbana do município de São Gabriel da Palha/ES, para atender as crianças e adolescentes na comemoração ao Dia das Crianças, neste município, conforme</w:t>
      </w:r>
      <w:r w:rsidRPr="003B6C20">
        <w:rPr>
          <w:rFonts w:ascii="Verdana" w:eastAsia="Times New Roman" w:hAnsi="Verdana" w:cs="Times New Roman"/>
          <w:iCs/>
          <w:sz w:val="20"/>
          <w:szCs w:val="20"/>
        </w:rPr>
        <w:t xml:space="preserve"> especificado no ETP e neste Termo de Referência em anexo nos autos.</w:t>
      </w:r>
    </w:p>
    <w:tbl>
      <w:tblPr>
        <w:tblW w:w="9359" w:type="dxa"/>
        <w:tblInd w:w="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6"/>
        <w:gridCol w:w="3140"/>
        <w:gridCol w:w="1470"/>
        <w:gridCol w:w="960"/>
        <w:gridCol w:w="1425"/>
        <w:gridCol w:w="1588"/>
      </w:tblGrid>
      <w:tr w:rsidR="003B6C20" w:rsidRPr="003B6C20" w14:paraId="5A94C7F6" w14:textId="77777777">
        <w:trPr>
          <w:trHeight w:val="735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A0C9ED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6F524E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B53F92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549796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8481D47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7E0B8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3B6C20" w:rsidRPr="003B6C20" w14:paraId="18F36A9C" w14:textId="77777777"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C80F65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40" w:type="dxa"/>
            <w:tcBorders>
              <w:left w:val="single" w:sz="2" w:space="0" w:color="000000"/>
              <w:bottom w:val="single" w:sz="2" w:space="0" w:color="000000"/>
            </w:tcBorders>
          </w:tcPr>
          <w:p w14:paraId="4E03662A" w14:textId="77777777" w:rsidR="005B1F32" w:rsidRPr="003B6C20" w:rsidRDefault="00000000" w:rsidP="003B6C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  <w:shd w:val="clear" w:color="auto" w:fill="FFFFFF"/>
              </w:rPr>
              <w:t>Refrigerante mini: sabores: cola, guaraná, laranja, limão frasco 200 ml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73363E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F4D253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  <w:lang w:eastAsia="zh-CN"/>
              </w:rPr>
              <w:t>5.000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357FE9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R$ 2,08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8EB9A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R$ 10.400,00</w:t>
            </w:r>
          </w:p>
        </w:tc>
      </w:tr>
      <w:tr w:rsidR="003B6C20" w:rsidRPr="003B6C20" w14:paraId="3D8B1872" w14:textId="77777777"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4D994B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140" w:type="dxa"/>
            <w:tcBorders>
              <w:left w:val="single" w:sz="2" w:space="0" w:color="000000"/>
              <w:bottom w:val="single" w:sz="2" w:space="0" w:color="000000"/>
            </w:tcBorders>
          </w:tcPr>
          <w:p w14:paraId="34FEBC0C" w14:textId="77777777" w:rsidR="005B1F32" w:rsidRPr="003B6C20" w:rsidRDefault="00000000" w:rsidP="003B6C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  <w:shd w:val="clear" w:color="auto" w:fill="FFFFFF"/>
              </w:rPr>
              <w:t>Água mineral natural: sem gás - garrafa de  500 ml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80DE1F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D602DD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  <w:lang w:eastAsia="zh-CN"/>
              </w:rPr>
              <w:t>4.000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388337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R$ 2,04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ED840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R$ 8.160,00</w:t>
            </w:r>
          </w:p>
        </w:tc>
      </w:tr>
      <w:tr w:rsidR="003B6C20" w:rsidRPr="003B6C20" w14:paraId="488DECB8" w14:textId="77777777"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35975F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140" w:type="dxa"/>
            <w:tcBorders>
              <w:left w:val="single" w:sz="2" w:space="0" w:color="000000"/>
              <w:bottom w:val="single" w:sz="2" w:space="0" w:color="000000"/>
            </w:tcBorders>
          </w:tcPr>
          <w:p w14:paraId="4EFCD5B4" w14:textId="77777777" w:rsidR="005B1F32" w:rsidRPr="003B6C20" w:rsidRDefault="00000000" w:rsidP="003B6C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Picolé  a base de leite e de frutas, sabores diversos, embalagem individual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9F2B16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44DCE1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5.000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DAA789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R$ 2,21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A2018" w14:textId="77777777" w:rsidR="005B1F32" w:rsidRPr="003B6C20" w:rsidRDefault="00000000" w:rsidP="003B6C20">
            <w:pPr>
              <w:pStyle w:val="Contedodatabela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sz w:val="20"/>
              </w:rPr>
              <w:t>R$ 11.050,00</w:t>
            </w:r>
          </w:p>
        </w:tc>
      </w:tr>
      <w:tr w:rsidR="003B6C20" w:rsidRPr="003B6C20" w14:paraId="4BDECF5E" w14:textId="77777777">
        <w:trPr>
          <w:trHeight w:val="557"/>
        </w:trPr>
        <w:tc>
          <w:tcPr>
            <w:tcW w:w="9358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F2AEF" w14:textId="77777777" w:rsidR="005B1F32" w:rsidRPr="003B6C20" w:rsidRDefault="00000000" w:rsidP="003B6C20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6C20">
              <w:rPr>
                <w:rFonts w:ascii="Verdana" w:hAnsi="Verdana"/>
                <w:b/>
                <w:bCs/>
                <w:sz w:val="20"/>
              </w:rPr>
              <w:t>VALOR ESTIMADO TOTAL: R$ 29.610,00 (vinte e nove mil seiscentos e dez reais)</w:t>
            </w:r>
          </w:p>
        </w:tc>
      </w:tr>
    </w:tbl>
    <w:p w14:paraId="3DC619FF" w14:textId="77777777" w:rsidR="005B1F32" w:rsidRPr="003B6C20" w:rsidRDefault="005B1F32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73E02519" w14:textId="77777777" w:rsidR="005B1F32" w:rsidRPr="003B6C20" w:rsidRDefault="00000000" w:rsidP="003B6C20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1.2</w:t>
      </w:r>
      <w:bookmarkStart w:id="0" w:name="art23§711"/>
      <w:r w:rsidRPr="003B6C20">
        <w:rPr>
          <w:rFonts w:ascii="Verdana" w:hAnsi="Verdana"/>
          <w:iCs/>
          <w:sz w:val="20"/>
        </w:rPr>
        <w:t>. Os produtos constantes neste Termo de Referência, deverão, obrigatoriamente, atender as exigências de qualidade, observando os padrões e normas baixadas pelos órgãos competentes de controle e fiscalização de qualidade industrial.</w:t>
      </w:r>
    </w:p>
    <w:p w14:paraId="78FC2BA3" w14:textId="77777777" w:rsidR="005B1F32" w:rsidRPr="003B6C20" w:rsidRDefault="00000000" w:rsidP="003B6C20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/>
          <w:iCs/>
          <w:sz w:val="20"/>
          <w:szCs w:val="20"/>
        </w:rPr>
        <w:t xml:space="preserve">1.3. </w:t>
      </w:r>
      <w:r w:rsidRPr="003B6C20">
        <w:rPr>
          <w:rFonts w:ascii="Verdana" w:hAnsi="Verdana" w:cs="Arial"/>
          <w:iCs/>
          <w:sz w:val="20"/>
          <w:szCs w:val="20"/>
        </w:rPr>
        <w:t>O prazo de vigência da contratação será até o encerramento de todo o evento pretendido, com entrega no d</w:t>
      </w:r>
      <w:r w:rsidRPr="003B6C20">
        <w:rPr>
          <w:rFonts w:ascii="Verdana" w:eastAsia="Times New Roman" w:hAnsi="Verdana" w:cs="Times New Roman"/>
          <w:iCs/>
          <w:sz w:val="20"/>
          <w:szCs w:val="20"/>
          <w:lang w:eastAsia="en-US"/>
        </w:rPr>
        <w:t xml:space="preserve">ia 11 de outubro de 2025; </w:t>
      </w:r>
      <w:r w:rsidRPr="003B6C20">
        <w:rPr>
          <w:rFonts w:ascii="Verdana" w:eastAsia="Times New Roman" w:hAnsi="Verdana" w:cs="Times New Roman"/>
          <w:bCs/>
          <w:iCs/>
          <w:sz w:val="20"/>
          <w:szCs w:val="20"/>
          <w:lang w:eastAsia="en-US"/>
        </w:rPr>
        <w:t>Sendo metade no período da manhã e metade no período da tarde em horário previamente acordado com a Administração.</w:t>
      </w:r>
    </w:p>
    <w:p w14:paraId="7D22FA48" w14:textId="77777777" w:rsidR="005B1F32" w:rsidRPr="003B6C20" w:rsidRDefault="00000000" w:rsidP="003B6C20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eastAsia="Times New Roman" w:hAnsi="Verdana" w:cs="Times New Roman"/>
          <w:iCs/>
          <w:sz w:val="20"/>
          <w:szCs w:val="20"/>
        </w:rPr>
        <w:t>1.4. O custo estimado total da contratação é de</w:t>
      </w:r>
      <w:r w:rsidRPr="003B6C20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3B6C20">
        <w:rPr>
          <w:rFonts w:ascii="Verdana" w:hAnsi="Verdana"/>
          <w:sz w:val="20"/>
          <w:szCs w:val="20"/>
        </w:rPr>
        <w:t>R$ 29.610,00 (vinte e nove mil seiscentos e dez reais)</w:t>
      </w:r>
      <w:r w:rsidRPr="003B6C20">
        <w:rPr>
          <w:rFonts w:ascii="Verdana" w:eastAsia="Times New Roman" w:hAnsi="Verdana" w:cs="Times New Roman"/>
          <w:sz w:val="20"/>
          <w:szCs w:val="20"/>
        </w:rPr>
        <w:t>,</w:t>
      </w:r>
      <w:r w:rsidRPr="003B6C20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3B6C20">
        <w:rPr>
          <w:rFonts w:ascii="Verdana" w:eastAsia="Times New Roman" w:hAnsi="Verdana" w:cs="Times New Roman"/>
          <w:iCs/>
          <w:sz w:val="20"/>
          <w:szCs w:val="20"/>
        </w:rPr>
        <w:t>conforme custos unitários apostos nos orçamentos e nos quadros comparativos de preços simples em anexo.</w:t>
      </w:r>
    </w:p>
    <w:p w14:paraId="41E895EA" w14:textId="77777777" w:rsidR="005B1F32" w:rsidRPr="003B6C20" w:rsidRDefault="005B1F32" w:rsidP="003B6C20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eastAsia="Times New Roman" w:hAnsi="Verdana" w:cs="Times New Roman"/>
          <w:iCs/>
          <w:sz w:val="20"/>
          <w:szCs w:val="20"/>
        </w:rPr>
      </w:pPr>
    </w:p>
    <w:p w14:paraId="12CC124B" w14:textId="77777777" w:rsidR="005B1F32" w:rsidRPr="003B6C20" w:rsidRDefault="00000000" w:rsidP="003B6C2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3B6C20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39E68A62" w14:textId="77777777" w:rsidR="005B1F32" w:rsidRPr="003B6C20" w:rsidRDefault="00000000" w:rsidP="003B6C20">
      <w:pPr>
        <w:pStyle w:val="PargrafodaLista"/>
        <w:overflowPunct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Arial"/>
          <w:sz w:val="20"/>
          <w:szCs w:val="20"/>
        </w:rPr>
        <w:t xml:space="preserve">2.1. </w:t>
      </w:r>
      <w:bookmarkStart w:id="1" w:name="_Hlk170988156"/>
      <w:r w:rsidRPr="003B6C20">
        <w:rPr>
          <w:rFonts w:ascii="Verdana" w:hAnsi="Verdana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  <w:bookmarkEnd w:id="1"/>
    </w:p>
    <w:p w14:paraId="5C57A1D9" w14:textId="77777777" w:rsidR="005B1F32" w:rsidRPr="003B6C20" w:rsidRDefault="005B1F32" w:rsidP="003B6C20">
      <w:pPr>
        <w:pStyle w:val="PargrafodaLista"/>
        <w:overflowPunct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28E8F047" w14:textId="77777777" w:rsidR="005B1F32" w:rsidRPr="003B6C20" w:rsidRDefault="00000000" w:rsidP="003B6C20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3. DESCRIÇÃO DA SOLUÇÃO</w:t>
      </w:r>
    </w:p>
    <w:p w14:paraId="0B56A398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  <w:lang w:eastAsia="zh-CN"/>
        </w:rPr>
        <w:t xml:space="preserve">3.1 </w:t>
      </w:r>
      <w:bookmarkStart w:id="2" w:name="_Ref121236534"/>
      <w:r w:rsidRPr="003B6C20">
        <w:rPr>
          <w:rFonts w:ascii="Verdana" w:eastAsia="Arial" w:hAnsi="Verdana" w:cs="Arial"/>
          <w:sz w:val="20"/>
          <w:lang w:eastAsia="zh-CN"/>
        </w:rPr>
        <w:t>A descrição da solução como um todo encontra-se pormenorizada em tópico específico dos Estudos Técnicos Preliminares, apêndice deste Termo de Referência.</w:t>
      </w:r>
      <w:bookmarkEnd w:id="2"/>
    </w:p>
    <w:p w14:paraId="15CEC2DB" w14:textId="77777777" w:rsidR="005B1F32" w:rsidRPr="003B6C20" w:rsidRDefault="00000000" w:rsidP="003B6C2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4. CLASSIFICAÇÃO DOS BENS COMUNS</w:t>
      </w:r>
    </w:p>
    <w:p w14:paraId="38160DB9" w14:textId="77777777" w:rsidR="005B1F32" w:rsidRPr="003B6C20" w:rsidRDefault="00000000" w:rsidP="003B6C2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lastRenderedPageBreak/>
        <w:t xml:space="preserve">4.1 </w:t>
      </w:r>
      <w:r w:rsidRPr="003B6C20">
        <w:rPr>
          <w:rFonts w:ascii="Verdana" w:eastAsia="Arial" w:hAnsi="Verdana" w:cs="Arial"/>
          <w:sz w:val="20"/>
          <w:lang w:eastAsia="zh-CN"/>
        </w:rPr>
        <w:t>Trata</w:t>
      </w:r>
      <w:r w:rsidRPr="003B6C20">
        <w:rPr>
          <w:rFonts w:ascii="Verdana" w:hAnsi="Verdana" w:cs="Arial"/>
          <w:sz w:val="20"/>
        </w:rPr>
        <w:t>-se de bens comuns a ser contratado mediante dispensa de licitação.</w:t>
      </w:r>
    </w:p>
    <w:p w14:paraId="41193498" w14:textId="77777777" w:rsidR="005B1F32" w:rsidRPr="003B6C20" w:rsidRDefault="005B1F32" w:rsidP="003B6C20">
      <w:pPr>
        <w:pStyle w:val="PargrafodaLista"/>
        <w:overflowPunct/>
        <w:spacing w:before="57" w:after="57"/>
        <w:ind w:left="0"/>
        <w:contextualSpacing w:val="0"/>
        <w:jc w:val="both"/>
        <w:rPr>
          <w:rFonts w:ascii="Verdana" w:eastAsia="Arial" w:hAnsi="Verdana" w:cs="Arial"/>
          <w:sz w:val="20"/>
          <w:szCs w:val="20"/>
        </w:rPr>
      </w:pPr>
    </w:p>
    <w:p w14:paraId="7F03828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5. REQUISITOS DA CONTRATAÇÃO</w:t>
      </w:r>
    </w:p>
    <w:p w14:paraId="44B2A68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5.1. Na execução </w:t>
      </w:r>
      <w:r w:rsidRPr="003B6C20">
        <w:rPr>
          <w:rFonts w:ascii="Verdana" w:hAnsi="Verdana" w:cs="Arial"/>
          <w:sz w:val="20"/>
          <w:lang w:eastAsia="zh-CN"/>
        </w:rPr>
        <w:t>entrega</w:t>
      </w:r>
      <w:r w:rsidRPr="003B6C20">
        <w:rPr>
          <w:rFonts w:ascii="Verdana" w:hAnsi="Verdana" w:cs="Arial"/>
          <w:sz w:val="20"/>
        </w:rPr>
        <w:t>, a CONTRATADA deve:</w:t>
      </w:r>
    </w:p>
    <w:p w14:paraId="14AB085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a) </w:t>
      </w:r>
      <w:r w:rsidRPr="003B6C20">
        <w:rPr>
          <w:rFonts w:ascii="Verdana" w:hAnsi="Verdana" w:cs="Arial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006CE60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6CC05E6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  <w:lang w:eastAsia="zh-CN"/>
        </w:rPr>
        <w:t>c) Fornecer todas e quaisquer informações solicitadas pela administração pública no que diz respeito à contratação;</w:t>
      </w:r>
    </w:p>
    <w:p w14:paraId="2AF2451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</w:rPr>
        <w:t xml:space="preserve">e) </w:t>
      </w:r>
      <w:r w:rsidRPr="003B6C20">
        <w:rPr>
          <w:rFonts w:ascii="Verdana" w:eastAsia="Arial" w:hAnsi="Verdana" w:cs="Arial"/>
          <w:sz w:val="20"/>
          <w:lang w:eastAsia="zh-CN"/>
        </w:rPr>
        <w:t>Fornecer os itens “água mineral e refrigerante” gelados, acondicionados em embalagem ou equipamento térmico (FREEZER/caminhão refrigerado) para manutenção da qualidade e temperatura do produto</w:t>
      </w:r>
      <w:r w:rsidRPr="003B6C20">
        <w:rPr>
          <w:rFonts w:ascii="Verdana" w:eastAsia="Arial" w:hAnsi="Verdana" w:cs="Arial"/>
          <w:sz w:val="20"/>
        </w:rPr>
        <w:t>;</w:t>
      </w:r>
    </w:p>
    <w:p w14:paraId="2B50BD00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</w:rPr>
        <w:t xml:space="preserve">f) Fornecer o item “picolé” embalado individualmente, congelado, acondicionado em embalagem ou equipamento térmico </w:t>
      </w:r>
      <w:r w:rsidRPr="003B6C20">
        <w:rPr>
          <w:rFonts w:ascii="Verdana" w:eastAsia="Arial" w:hAnsi="Verdana" w:cs="Arial"/>
          <w:sz w:val="20"/>
          <w:lang w:eastAsia="zh-CN"/>
        </w:rPr>
        <w:t>(FREEZER/caminhão refrigerado)</w:t>
      </w:r>
      <w:r w:rsidRPr="003B6C20">
        <w:rPr>
          <w:rFonts w:ascii="Verdana" w:eastAsia="Arial" w:hAnsi="Verdana" w:cs="Arial"/>
          <w:sz w:val="20"/>
        </w:rPr>
        <w:t xml:space="preserve"> para manutenção da temperatura e qualidade do produto;</w:t>
      </w:r>
    </w:p>
    <w:p w14:paraId="536F6D5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</w:rPr>
        <w:t>g) Fornecer os produtos em 02 etapas, sendo a metade no período da manhã e outra metade no período da tarde, em horário previamente acordado com a Administração Municipal.</w:t>
      </w:r>
    </w:p>
    <w:p w14:paraId="74C248E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</w:rPr>
        <w:t xml:space="preserve">h) responsabilizar-se pela logística de entrega no </w:t>
      </w:r>
      <w:r w:rsidRPr="003B6C20">
        <w:rPr>
          <w:rFonts w:ascii="Verdana" w:eastAsia="Arial" w:hAnsi="Verdana" w:cs="Arial"/>
          <w:sz w:val="20"/>
          <w:lang w:eastAsia="zh-CN"/>
        </w:rPr>
        <w:t>horário</w:t>
      </w:r>
      <w:r w:rsidRPr="003B6C20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5C734C10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5.2. Da qualificação técnica.</w:t>
      </w:r>
    </w:p>
    <w:p w14:paraId="4E39D7C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5.2.1. </w:t>
      </w:r>
      <w:r w:rsidRPr="003B6C20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1C16EE1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Arial" w:hAnsi="Verdana" w:cs="Arial"/>
          <w:sz w:val="20"/>
          <w:lang w:eastAsia="zh-CN"/>
        </w:rPr>
        <w:t>5.2.2. Registro da pessoa jurídica (CONTRATADA) nos órgãos competentes e Conselho Regional da classe, se for o caso.</w:t>
      </w:r>
    </w:p>
    <w:p w14:paraId="36B7CBAE" w14:textId="77777777" w:rsidR="005B1F32" w:rsidRPr="003B6C20" w:rsidRDefault="005B1F32" w:rsidP="003B6C20">
      <w:pPr>
        <w:spacing w:line="276" w:lineRule="auto"/>
        <w:ind w:left="-22"/>
        <w:jc w:val="both"/>
        <w:rPr>
          <w:rFonts w:ascii="Verdana" w:eastAsia="Arial" w:hAnsi="Verdana" w:cs="Arial"/>
          <w:sz w:val="20"/>
          <w:lang w:eastAsia="zh-CN"/>
        </w:rPr>
      </w:pPr>
    </w:p>
    <w:p w14:paraId="440DB351" w14:textId="77777777" w:rsidR="005B1F32" w:rsidRPr="003B6C20" w:rsidRDefault="00000000" w:rsidP="003B6C20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</w:rPr>
      </w:pPr>
      <w:r w:rsidRPr="003B6C20">
        <w:rPr>
          <w:rFonts w:ascii="Verdana" w:hAnsi="Verdana"/>
          <w:color w:val="auto"/>
          <w:sz w:val="20"/>
          <w:szCs w:val="20"/>
        </w:rPr>
        <w:t>6. ENTREGA E CRITÉRIOS DE ACEITAÇÃO DO OBJETO</w:t>
      </w:r>
    </w:p>
    <w:p w14:paraId="5CA513D9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6.1. O fornecedor deverá entregar as mercadorias no dia </w:t>
      </w:r>
      <w:r w:rsidRPr="003B6C20">
        <w:rPr>
          <w:rFonts w:ascii="Verdana" w:hAnsi="Verdana"/>
          <w:iCs/>
          <w:sz w:val="20"/>
          <w:lang w:eastAsia="en-US"/>
        </w:rPr>
        <w:t xml:space="preserve">11 de outubro de 2025; </w:t>
      </w:r>
      <w:r w:rsidRPr="003B6C20">
        <w:rPr>
          <w:rFonts w:ascii="Verdana" w:hAnsi="Verdana"/>
          <w:bCs/>
          <w:iCs/>
          <w:sz w:val="20"/>
          <w:lang w:eastAsia="en-US"/>
        </w:rPr>
        <w:t>Sendo metade no período da manhã e metade no período da tarde em horário previamente acordado com a Administração.</w:t>
      </w:r>
    </w:p>
    <w:p w14:paraId="43F75B7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6.2. Os materiais deverão ser entregues no local do evento que será designado pela Administração Municipal.</w:t>
      </w:r>
    </w:p>
    <w:p w14:paraId="037D238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6.2.1. </w:t>
      </w:r>
      <w:r w:rsidRPr="003B6C20">
        <w:rPr>
          <w:rFonts w:ascii="Verdana" w:eastAsia="NSimSun" w:hAnsi="Verdana" w:cs="Arial"/>
          <w:sz w:val="20"/>
          <w:lang w:eastAsia="zh-CN" w:bidi="hi-IN"/>
        </w:rPr>
        <w:t>Ginásio de Esportes “Anastácio Cassaro”</w:t>
      </w:r>
    </w:p>
    <w:p w14:paraId="72C89B1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NSimSun" w:hAnsi="Verdana" w:cs="Arial"/>
          <w:sz w:val="20"/>
          <w:lang w:eastAsia="zh-CN" w:bidi="hi-IN"/>
        </w:rPr>
        <w:t>Rua Antônio Borgo - Centro</w:t>
      </w:r>
    </w:p>
    <w:p w14:paraId="14F322F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NSimSun" w:hAnsi="Verdana" w:cs="Arial"/>
          <w:sz w:val="20"/>
          <w:lang w:eastAsia="zh-CN" w:bidi="hi-IN"/>
        </w:rPr>
        <w:t>São Gabriel da Palha/ES</w:t>
      </w:r>
    </w:p>
    <w:p w14:paraId="4E913492" w14:textId="77777777" w:rsidR="005B1F32" w:rsidRPr="003B6C20" w:rsidRDefault="00000000" w:rsidP="003B6C20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eastAsia="NSimSun" w:hAnsi="Verdana" w:cs="Arial"/>
          <w:sz w:val="20"/>
          <w:lang w:eastAsia="zh-CN" w:bidi="hi-IN"/>
        </w:rPr>
        <w:t>CEP: 29.780-000</w:t>
      </w:r>
    </w:p>
    <w:p w14:paraId="339AB2E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6.2.2. Contato</w:t>
      </w:r>
    </w:p>
    <w:p w14:paraId="50CD6CE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Tel: 27 99975-6571</w:t>
      </w:r>
    </w:p>
    <w:p w14:paraId="73D6D95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Email: assistenciasgp@gmail.com</w:t>
      </w:r>
    </w:p>
    <w:p w14:paraId="145CC42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Responsável: Secretaria Municipal de Assistência Social</w:t>
      </w:r>
      <w:bookmarkStart w:id="3" w:name="page68R_mcid1"/>
    </w:p>
    <w:p w14:paraId="45DD2AF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6.3. O fornecedor será selecionado por meio de licitação </w:t>
      </w:r>
      <w:r w:rsidRPr="003B6C20">
        <w:rPr>
          <w:rFonts w:ascii="Verdana" w:hAnsi="Verdana" w:cs="Arial"/>
          <w:iCs/>
          <w:sz w:val="20"/>
        </w:rPr>
        <w:t>que culminará com a seleção da proposta de menor preço por item.</w:t>
      </w:r>
    </w:p>
    <w:p w14:paraId="50C6EF32" w14:textId="77777777" w:rsidR="005B1F32" w:rsidRPr="003B6C20" w:rsidRDefault="005B1F32" w:rsidP="003B6C20">
      <w:pPr>
        <w:spacing w:line="276" w:lineRule="auto"/>
        <w:jc w:val="both"/>
        <w:rPr>
          <w:rFonts w:ascii="Verdana" w:hAnsi="Verdana" w:cs="Arial"/>
          <w:sz w:val="20"/>
        </w:rPr>
      </w:pPr>
    </w:p>
    <w:p w14:paraId="7AD32F5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7. OBRIGAÇÕES DA CONTRATANTE</w:t>
      </w:r>
    </w:p>
    <w:p w14:paraId="12CC4F8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7.1. Receber os objetos no prazo e condições estabelecidas neste Termo de Referência e seus anexos.</w:t>
      </w:r>
    </w:p>
    <w:p w14:paraId="43140B5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7.2. </w:t>
      </w:r>
      <w:bookmarkStart w:id="4" w:name="page68R_mcid17"/>
      <w:r w:rsidRPr="003B6C20">
        <w:rPr>
          <w:rFonts w:ascii="Verdana" w:hAnsi="Verdana" w:cs="Arial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 w14:paraId="7303066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56189CE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lastRenderedPageBreak/>
        <w:t>7.4. Acompanhar e fiscalizar o cumprimento das obrigações da Contratada, através de comissão/servidor especialmente designado.</w:t>
      </w:r>
    </w:p>
    <w:p w14:paraId="0948A99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439E742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0DB9AEB" w14:textId="77777777" w:rsidR="005B1F32" w:rsidRPr="003B6C20" w:rsidRDefault="005B1F32" w:rsidP="003B6C20">
      <w:pPr>
        <w:spacing w:line="276" w:lineRule="auto"/>
        <w:jc w:val="both"/>
        <w:rPr>
          <w:rFonts w:ascii="Verdana" w:hAnsi="Verdana"/>
          <w:sz w:val="20"/>
        </w:rPr>
      </w:pPr>
    </w:p>
    <w:p w14:paraId="73D3088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8. OBRIGAÇÕES DA CONTRATADA</w:t>
      </w:r>
    </w:p>
    <w:p w14:paraId="01FB171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8B24E96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0B7D99EE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6C86E3E0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0DE0ECD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8.5. Comunicar à Contratante, no prazo máximo de 72 (setenta e duas) horas que antecede a data da entrega, os motivos que impossibilitem o cumprimento do prazo previsto, com a devida comprovação.</w:t>
      </w:r>
    </w:p>
    <w:p w14:paraId="08EB575E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8.6. Manter, durante toda a execução, em compatibilidade com as obrigações assumidas, todas as condições de habilitação e qualificação exigidas na  dispensa de licitação.</w:t>
      </w:r>
    </w:p>
    <w:p w14:paraId="47836167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8.7. Indicar preposto para representá-la.</w:t>
      </w:r>
    </w:p>
    <w:p w14:paraId="163C855C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2AD4E534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8.9.Durante a execução, a CONTRATADA deverá:</w:t>
      </w:r>
    </w:p>
    <w:p w14:paraId="4469BA02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8.9.1. Atender prontamente às solicitações da secretaria e seus equipamentos, no fornecimento dos objetos nas quantidades e especificações deste TERMO DE REFERÊNCIA.</w:t>
      </w:r>
    </w:p>
    <w:p w14:paraId="2711A875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8.9.2.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6B786026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8.9.3. A nota fiscal deverá ser acompanhada pelas Certidões de Regularidades Fiscais.</w:t>
      </w:r>
      <w:r w:rsidRPr="003B6C20">
        <w:rPr>
          <w:rFonts w:ascii="Verdana" w:hAnsi="Verdana"/>
          <w:sz w:val="20"/>
        </w:rPr>
        <w:br/>
      </w:r>
      <w:r w:rsidRPr="003B6C20">
        <w:rPr>
          <w:rFonts w:ascii="Verdana" w:hAnsi="Verdana" w:cs="Arial"/>
          <w:sz w:val="20"/>
        </w:rPr>
        <w:t>8.9.4. Substituir quaisquer objeto que não esteja dentro do padrão de qualidade, em bom estado de conservação, que apresente defeito ou não esteja em conformidade com as especificações da proposta apresentada.</w:t>
      </w:r>
    </w:p>
    <w:p w14:paraId="040D953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8.9.5.</w:t>
      </w:r>
      <w:bookmarkStart w:id="5" w:name="page68R_mcid202"/>
      <w:r w:rsidRPr="003B6C20">
        <w:rPr>
          <w:rFonts w:ascii="Verdana" w:hAnsi="Verdana" w:cs="Arial"/>
          <w:sz w:val="20"/>
        </w:rPr>
        <w:t xml:space="preserve"> A Contratada deve cumprir todas as obrigações constantes neste TR, seus anexos </w:t>
      </w:r>
    </w:p>
    <w:p w14:paraId="1822C2FD" w14:textId="77777777" w:rsidR="005B1F32" w:rsidRPr="003B6C20" w:rsidRDefault="00000000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8.9.6. Não haverá reajustamento de preços do material a contratar durante o período de vigência.</w:t>
      </w:r>
    </w:p>
    <w:p w14:paraId="089F337D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5E86F22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7A041D9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9.1. Será designado representante da secretária requisitante para acompanhar e fiscalizar a entrega dos bens, anotando em registro próprio todas as ocorrências relacionadas com a execução e determinando o que for necessário à regularização de falhas ou defeitos observados.</w:t>
      </w:r>
    </w:p>
    <w:p w14:paraId="0AF0849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lastRenderedPageBreak/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481AB6F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9.3. O representante da Administração/Requerente anotará em registro próprio todas as ocorrências relacionadas com a execução do objeto, indicando dia, mês e ano, bem como o nome dos funcionários eventualmente envolvidos, determinando o que for necessário à regularização das falhas ou </w:t>
      </w:r>
      <w:r w:rsidRPr="003B6C20">
        <w:rPr>
          <w:rFonts w:ascii="Verdana" w:hAnsi="Verdana"/>
          <w:sz w:val="20"/>
        </w:rPr>
        <w:t>defeitos observados e encaminhando os apontamentos à autoridade competente para as providências cabíveis.</w:t>
      </w:r>
    </w:p>
    <w:p w14:paraId="43EA3171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0A77A4B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10. CRITÉRIOS DE PAGAMENTO</w:t>
      </w:r>
    </w:p>
    <w:p w14:paraId="2AF743E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6AF4773D" w14:textId="77777777" w:rsidR="005B1F32" w:rsidRPr="003B6C20" w:rsidRDefault="00000000" w:rsidP="003B6C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3B6C20">
          <w:rPr>
            <w:rFonts w:ascii="Verdana" w:hAnsi="Verdana"/>
            <w:sz w:val="20"/>
          </w:rPr>
          <w:t>inciso II do art. 75 da Lei nº 14.133, de 2021</w:t>
        </w:r>
      </w:hyperlink>
      <w:r w:rsidRPr="003B6C20">
        <w:rPr>
          <w:rFonts w:ascii="Verdana" w:hAnsi="Verdana"/>
          <w:sz w:val="20"/>
        </w:rPr>
        <w:t>.</w:t>
      </w:r>
    </w:p>
    <w:p w14:paraId="3F8F5134" w14:textId="77777777" w:rsidR="005B1F32" w:rsidRPr="003B6C20" w:rsidRDefault="00000000" w:rsidP="003B6C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782AFD0C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- O prazo de validade;</w:t>
      </w:r>
    </w:p>
    <w:p w14:paraId="243AA84D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- A data da emissão; </w:t>
      </w:r>
    </w:p>
    <w:p w14:paraId="79575E06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- Os dados do contrato e do órgão contratante; </w:t>
      </w:r>
    </w:p>
    <w:p w14:paraId="27BEF408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- O período respectivo de execução do contrato; </w:t>
      </w:r>
    </w:p>
    <w:p w14:paraId="63A4A774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- O valor a pagar; e </w:t>
      </w:r>
    </w:p>
    <w:p w14:paraId="3EB8F118" w14:textId="77777777" w:rsidR="005B1F32" w:rsidRPr="003B6C20" w:rsidRDefault="00000000" w:rsidP="003B6C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- Eventual destaque do valor de retenções tributárias cabíveis.</w:t>
      </w:r>
    </w:p>
    <w:p w14:paraId="58060B65" w14:textId="77777777" w:rsidR="005B1F32" w:rsidRPr="003B6C20" w:rsidRDefault="00000000" w:rsidP="003B6C20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AF00E2F" w14:textId="77777777" w:rsidR="005B1F32" w:rsidRPr="003B6C20" w:rsidRDefault="00000000" w:rsidP="003B6C20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10.5. A</w:t>
      </w:r>
      <w:r w:rsidRPr="003B6C20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fiscal.</w:t>
      </w:r>
    </w:p>
    <w:p w14:paraId="665D21E0" w14:textId="77777777" w:rsidR="005B1F32" w:rsidRPr="003B6C20" w:rsidRDefault="00000000" w:rsidP="003B6C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1DE97182" w14:textId="77777777" w:rsidR="005B1F32" w:rsidRPr="003B6C20" w:rsidRDefault="00000000" w:rsidP="003B6C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1FB4479E" w14:textId="77777777" w:rsidR="005B1F32" w:rsidRPr="003B6C20" w:rsidRDefault="00000000" w:rsidP="003B6C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622C457F" w14:textId="77777777" w:rsidR="005B1F32" w:rsidRPr="003B6C20" w:rsidRDefault="00000000" w:rsidP="003B6C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577315D1" w14:textId="77777777" w:rsidR="005B1F32" w:rsidRPr="003B6C20" w:rsidRDefault="00000000" w:rsidP="003B6C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7">
        <w:r w:rsidRPr="003B6C20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B6C20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518D65A" w14:textId="77777777" w:rsidR="005B1F32" w:rsidRPr="003B6C20" w:rsidRDefault="00000000" w:rsidP="003B6C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  <w:lang w:eastAsia="en-US"/>
        </w:rPr>
        <w:t>10.11.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54E43C52" w14:textId="77777777" w:rsidR="005B1F32" w:rsidRPr="003B6C20" w:rsidRDefault="00000000" w:rsidP="003B6C20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52EAF8EB" w14:textId="77777777" w:rsidR="005B1F32" w:rsidRPr="003B6C20" w:rsidRDefault="00000000" w:rsidP="003B6C2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lastRenderedPageBreak/>
        <w:t xml:space="preserve">VM = VF </w:t>
      </w:r>
      <w:r w:rsidRPr="003B6C20">
        <w:rPr>
          <w:rFonts w:ascii="Verdana" w:hAnsi="Verdana" w:cs="Verdana"/>
          <w:sz w:val="20"/>
          <w:szCs w:val="20"/>
          <w:vertAlign w:val="subscript"/>
        </w:rPr>
        <w:t>*</w:t>
      </w:r>
      <w:r w:rsidRPr="003B6C20">
        <w:rPr>
          <w:rFonts w:ascii="Verdana" w:hAnsi="Verdana" w:cs="Verdana"/>
          <w:sz w:val="20"/>
          <w:szCs w:val="20"/>
        </w:rPr>
        <w:t xml:space="preserve"> </w:t>
      </w:r>
      <w:r w:rsidRPr="003B6C20">
        <w:rPr>
          <w:rFonts w:ascii="Verdana" w:hAnsi="Verdana" w:cs="Verdana"/>
          <w:sz w:val="20"/>
          <w:szCs w:val="20"/>
          <w:u w:val="single"/>
        </w:rPr>
        <w:t>0,33</w:t>
      </w:r>
      <w:r w:rsidRPr="003B6C20">
        <w:rPr>
          <w:rFonts w:ascii="Verdana" w:hAnsi="Verdana" w:cs="Verdana"/>
          <w:sz w:val="20"/>
          <w:szCs w:val="20"/>
        </w:rPr>
        <w:t xml:space="preserve"> </w:t>
      </w:r>
      <w:r w:rsidRPr="003B6C20">
        <w:rPr>
          <w:rFonts w:ascii="Verdana" w:hAnsi="Verdana" w:cs="Verdana"/>
          <w:sz w:val="20"/>
          <w:szCs w:val="20"/>
          <w:vertAlign w:val="subscript"/>
        </w:rPr>
        <w:t>*</w:t>
      </w:r>
      <w:r w:rsidRPr="003B6C20">
        <w:rPr>
          <w:rFonts w:ascii="Verdana" w:hAnsi="Verdana" w:cs="Verdana"/>
          <w:sz w:val="20"/>
          <w:szCs w:val="20"/>
        </w:rPr>
        <w:t xml:space="preserve"> ND</w:t>
      </w:r>
    </w:p>
    <w:p w14:paraId="1B5C3520" w14:textId="77777777" w:rsidR="005B1F32" w:rsidRPr="003B6C20" w:rsidRDefault="00000000" w:rsidP="003B6C2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3B6C20">
        <w:rPr>
          <w:rFonts w:ascii="Verdana" w:eastAsia="Verdana" w:hAnsi="Verdana" w:cs="Verdana"/>
          <w:sz w:val="20"/>
          <w:szCs w:val="20"/>
        </w:rPr>
        <w:t xml:space="preserve">        </w:t>
      </w:r>
      <w:r w:rsidRPr="003B6C20">
        <w:rPr>
          <w:rFonts w:ascii="Verdana" w:hAnsi="Verdana" w:cs="Verdana"/>
          <w:sz w:val="20"/>
          <w:szCs w:val="20"/>
        </w:rPr>
        <w:t>100</w:t>
      </w:r>
    </w:p>
    <w:p w14:paraId="3B6ED9BA" w14:textId="77777777" w:rsidR="005B1F32" w:rsidRPr="003B6C20" w:rsidRDefault="00000000" w:rsidP="003B6C20">
      <w:pPr>
        <w:suppressAutoHyphens w:val="0"/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Onde: </w:t>
      </w:r>
    </w:p>
    <w:p w14:paraId="26A38AE4" w14:textId="77777777" w:rsidR="005B1F32" w:rsidRPr="003B6C20" w:rsidRDefault="00000000" w:rsidP="003B6C20">
      <w:pPr>
        <w:suppressAutoHyphens w:val="0"/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VM = Valor da Multa Financeira; </w:t>
      </w:r>
    </w:p>
    <w:p w14:paraId="6B1409E4" w14:textId="77777777" w:rsidR="005B1F32" w:rsidRPr="003B6C20" w:rsidRDefault="00000000" w:rsidP="003B6C20">
      <w:pPr>
        <w:suppressAutoHyphens w:val="0"/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VF = Valor da Nota Fiscal; </w:t>
      </w:r>
    </w:p>
    <w:p w14:paraId="7ACC7173" w14:textId="77777777" w:rsidR="005B1F32" w:rsidRPr="003B6C20" w:rsidRDefault="00000000" w:rsidP="003B6C20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3B6C20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10295246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10.12.. A NOTA FISCAL ELETRÔNICA deverá conter o mesmo CNPJ e razão social apresentados quando na proposta, assim como, o número da contratação, o (s) objeto (s), os valores unitários e totais.</w:t>
      </w:r>
    </w:p>
    <w:p w14:paraId="1C4606E5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45835343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5A1E0389" w14:textId="77777777" w:rsidR="005B1F32" w:rsidRPr="003B6C20" w:rsidRDefault="00000000" w:rsidP="003B6C20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3B6C20">
        <w:rPr>
          <w:rFonts w:ascii="Verdana" w:hAnsi="Verdana" w:cs="Arial"/>
          <w:color w:val="auto"/>
          <w:sz w:val="20"/>
          <w:szCs w:val="20"/>
        </w:rPr>
        <w:t xml:space="preserve">10.15. </w:t>
      </w:r>
      <w:r w:rsidRPr="003B6C20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3B6C20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4C7A8293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12F0192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iCs/>
          <w:sz w:val="20"/>
        </w:rPr>
        <w:t>11. DAS SANÇÕES</w:t>
      </w:r>
    </w:p>
    <w:p w14:paraId="20016ED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7205219D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11.1.1. Dar causa à inexecução parcial do contrato.</w:t>
      </w:r>
    </w:p>
    <w:p w14:paraId="49E76E2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4E78EFF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11.1.3. Dar causa à inexecução total;</w:t>
      </w:r>
    </w:p>
    <w:p w14:paraId="109B640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11.1.4. Deixar de entregar a documentação exigida para o certame.</w:t>
      </w:r>
    </w:p>
    <w:p w14:paraId="34590CF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5753A1A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3E6D141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79A814A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402C951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960988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59C75E16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07147E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24E182C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7A62D5C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3CB0D43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  <w:t>a) Advertência pela falta do subitem 11.1.1 deste Termo de Referência, quando não se justificar a imposição de penalidade mais grave.</w:t>
      </w:r>
    </w:p>
    <w:p w14:paraId="66CA2B67" w14:textId="77777777" w:rsidR="005B1F32" w:rsidRPr="003B6C20" w:rsidRDefault="00000000" w:rsidP="003B6C2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</w:r>
      <w:r w:rsidRPr="003B6C20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</w:t>
      </w:r>
      <w:r w:rsidRPr="003B6C20">
        <w:rPr>
          <w:rFonts w:ascii="Verdana" w:hAnsi="Verdana"/>
          <w:iCs/>
          <w:sz w:val="20"/>
        </w:rPr>
        <w:lastRenderedPageBreak/>
        <w:t xml:space="preserve">por cento), na hipótese de cometimento das infrações previstas nos itens 11.1.1 a 11.1.7 e 20% (vinte por cento), se cometidas infrações previstas nos itens 11.1.8 a 11.1.12; </w:t>
      </w:r>
    </w:p>
    <w:p w14:paraId="74EFFE0F" w14:textId="77777777" w:rsidR="005B1F32" w:rsidRPr="003B6C20" w:rsidRDefault="00000000" w:rsidP="003B6C2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</w:r>
      <w:r w:rsidRPr="003B6C20">
        <w:rPr>
          <w:rFonts w:ascii="Verdana" w:hAnsi="Verdana"/>
          <w:iCs/>
          <w:sz w:val="20"/>
        </w:rPr>
        <w:tab/>
      </w:r>
      <w:r w:rsidRPr="003B6C20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5F2780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</w:r>
      <w:r w:rsidRPr="003B6C20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1F300F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2785FC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EFEB4D9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 Na aplicação das sanções serão considerados:</w:t>
      </w:r>
    </w:p>
    <w:p w14:paraId="3C6CD015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11.3.1. A natureza e a gravidade da infração cometida.</w:t>
      </w:r>
    </w:p>
    <w:p w14:paraId="35779B28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11.3.2. As peculiaridades do caso concreto.</w:t>
      </w:r>
    </w:p>
    <w:p w14:paraId="48882C17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11.3.3. As circunstâncias agravantes ou atenuantes.</w:t>
      </w:r>
    </w:p>
    <w:p w14:paraId="2B10510A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11.3.4. Os danos que dela provierem para a Administração Pública.</w:t>
      </w:r>
    </w:p>
    <w:p w14:paraId="2C01A89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56ACF53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448AC8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observando-se o </w:t>
      </w:r>
      <w:r w:rsidRPr="003B6C20">
        <w:rPr>
          <w:rFonts w:ascii="Verdana" w:hAnsi="Verdana"/>
          <w:iCs/>
          <w:sz w:val="20"/>
        </w:rPr>
        <w:t>rito</w:t>
      </w:r>
      <w:r w:rsidRPr="003B6C20">
        <w:rPr>
          <w:rFonts w:ascii="Verdana" w:hAnsi="Verdana"/>
          <w:iCs/>
          <w:sz w:val="20"/>
          <w:lang w:eastAsia="en-US"/>
        </w:rPr>
        <w:t xml:space="preserve"> procedimental previsto no Capítulo I do Título IV da Lei 14.133/2021 – Das Infrações e Sanções Administrativas.</w:t>
      </w:r>
    </w:p>
    <w:p w14:paraId="330EA310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53925A4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309D475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CC73C70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2664804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3B6C20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3B6C20">
        <w:rPr>
          <w:rFonts w:ascii="Verdana" w:hAnsi="Verdana" w:cs="Verdana"/>
          <w:sz w:val="20"/>
          <w:szCs w:val="20"/>
          <w:lang w:eastAsia="ar-SA"/>
        </w:rPr>
        <w:t>);</w:t>
      </w:r>
    </w:p>
    <w:p w14:paraId="48E58530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3B6C20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3B6C20">
        <w:rPr>
          <w:rFonts w:ascii="Verdana" w:hAnsi="Verdana" w:cs="Verdana"/>
          <w:sz w:val="20"/>
          <w:szCs w:val="20"/>
          <w:lang w:eastAsia="ar-SA"/>
        </w:rPr>
        <w:t>).</w:t>
      </w:r>
    </w:p>
    <w:p w14:paraId="28336412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692D40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ar-SA"/>
        </w:rPr>
        <w:t>e) Cadastro de empresas inid</w:t>
      </w:r>
      <w:r w:rsidRPr="003B6C20">
        <w:rPr>
          <w:rFonts w:ascii="Verdana" w:hAnsi="Verdana" w:cs="Verdana"/>
          <w:sz w:val="20"/>
        </w:rPr>
        <w:t xml:space="preserve">ôneas, mantido pelo Tribunal de Contas do Estado do Espírito Santo –TCE/ES(https://www.tcees.tc.br/portal-da-transparencia/consultas/lista-de-responsaveis/empresas-inidoneas/) e proibidas de contratar com o Poder Público estadual ou municipal </w:t>
      </w:r>
      <w:hyperlink r:id="rId10">
        <w:r w:rsidRPr="003B6C20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3B6C20">
        <w:rPr>
          <w:rFonts w:ascii="Verdana" w:hAnsi="Verdana" w:cs="Verdana"/>
          <w:sz w:val="20"/>
        </w:rPr>
        <w:t xml:space="preserve"> responsáveis/proibidos-de-contratar/).</w:t>
      </w:r>
    </w:p>
    <w:p w14:paraId="59DC703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ar-SA"/>
        </w:rPr>
        <w:lastRenderedPageBreak/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3B6C20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3B6C20">
        <w:rPr>
          <w:rFonts w:ascii="Verdana" w:hAnsi="Verdana" w:cs="Verdana"/>
          <w:sz w:val="20"/>
          <w:lang w:eastAsia="ar-SA"/>
        </w:rPr>
        <w:t>);</w:t>
      </w:r>
    </w:p>
    <w:p w14:paraId="78CB1612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21AB40A" w14:textId="77777777" w:rsidR="005B1F32" w:rsidRPr="003B6C20" w:rsidRDefault="00000000" w:rsidP="003B6C20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579B514" w14:textId="77777777" w:rsidR="005B1F32" w:rsidRPr="003B6C20" w:rsidRDefault="00000000" w:rsidP="003B6C20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5924AB1D" w14:textId="77777777" w:rsidR="005B1F32" w:rsidRPr="003B6C20" w:rsidRDefault="00000000" w:rsidP="003B6C20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6EC55245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22F21FFF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 xml:space="preserve">12.1.4. </w:t>
      </w:r>
      <w:r w:rsidRPr="003B6C20">
        <w:rPr>
          <w:rFonts w:ascii="Verdana" w:hAnsi="Verdana" w:cs="Verdana"/>
          <w:bCs/>
          <w:sz w:val="20"/>
          <w:szCs w:val="20"/>
        </w:rPr>
        <w:t>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DC24816" w14:textId="77777777" w:rsidR="005B1F32" w:rsidRPr="003B6C20" w:rsidRDefault="00000000" w:rsidP="003B6C20">
      <w:pPr>
        <w:pStyle w:val="PargrafodaLista"/>
        <w:tabs>
          <w:tab w:val="left" w:pos="567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3B6C20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3B6C20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15454A6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B404A47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C6E8E29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850AB36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9C51B3E" w14:textId="77777777" w:rsidR="005B1F32" w:rsidRPr="003B6C20" w:rsidRDefault="00000000" w:rsidP="003B6C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19B3178E" w14:textId="77777777" w:rsidR="005B1F32" w:rsidRPr="003B6C20" w:rsidRDefault="00000000" w:rsidP="003B6C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069B6A25" w14:textId="77777777" w:rsidR="005B1F32" w:rsidRPr="003B6C20" w:rsidRDefault="00000000" w:rsidP="003B6C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1343D2D4" w14:textId="77777777" w:rsidR="005B1F32" w:rsidRPr="003B6C20" w:rsidRDefault="00000000" w:rsidP="003B6C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2BFBCA23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b/>
          <w:bCs/>
          <w:sz w:val="20"/>
          <w:szCs w:val="20"/>
        </w:rPr>
        <w:t>12.8 Habilitação jurídica:</w:t>
      </w:r>
    </w:p>
    <w:p w14:paraId="75866040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lastRenderedPageBreak/>
        <w:t>12.8.1 No caso de empresário individual: inscrição no Registro Público de Empresas Mercantis, a cargo da Junta Comercial da respectiva sede;</w:t>
      </w:r>
    </w:p>
    <w:p w14:paraId="3F2778A7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3B6C20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3B6C20">
        <w:rPr>
          <w:rFonts w:ascii="Verdana" w:hAnsi="Verdana" w:cs="Verdana"/>
          <w:sz w:val="20"/>
          <w:szCs w:val="20"/>
        </w:rPr>
        <w:t>;</w:t>
      </w:r>
    </w:p>
    <w:p w14:paraId="684C6CD1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6F77912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6EEC9E00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06764683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27BC145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12.8.7 No caso de empresa ou sociedade estrangeira em funcionamento no País: decreto de autorização;</w:t>
      </w:r>
    </w:p>
    <w:p w14:paraId="60B237F3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12.8.8 Os documentos acima deverão estar acompanhados de todas as alterações ou da consol</w:t>
      </w:r>
      <w:r w:rsidRPr="003B6C20">
        <w:rPr>
          <w:rFonts w:ascii="Verdana" w:hAnsi="Verdana" w:cs="Verdana"/>
          <w:bCs/>
          <w:sz w:val="20"/>
          <w:szCs w:val="20"/>
        </w:rPr>
        <w:t>idação respectiva;</w:t>
      </w:r>
    </w:p>
    <w:p w14:paraId="301954D9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b/>
          <w:bCs/>
          <w:sz w:val="20"/>
          <w:szCs w:val="20"/>
        </w:rPr>
        <w:t>12.9 Regularidade fiscal e trabalhista:</w:t>
      </w:r>
    </w:p>
    <w:p w14:paraId="56D8E51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59D8AE0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6898BE6B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46CE0F7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6A337CED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12.9.5 Certidão de regularidade junto ao FGTS;</w:t>
      </w:r>
    </w:p>
    <w:p w14:paraId="544C7B3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1520EFFD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3B6C20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2BA3770E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b/>
          <w:sz w:val="20"/>
          <w:szCs w:val="20"/>
        </w:rPr>
        <w:t>12.10 Qualificação Econômico-Financeira</w:t>
      </w:r>
      <w:r w:rsidRPr="003B6C20">
        <w:rPr>
          <w:rFonts w:ascii="Verdana" w:hAnsi="Verdana" w:cs="Verdana"/>
          <w:sz w:val="20"/>
          <w:szCs w:val="20"/>
        </w:rPr>
        <w:t>.</w:t>
      </w:r>
    </w:p>
    <w:p w14:paraId="391B2C21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 w:cs="Verdana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6278B1DF" w14:textId="77777777" w:rsidR="005B1F32" w:rsidRPr="003B6C20" w:rsidRDefault="00000000" w:rsidP="003B6C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4B4CA794" w14:textId="77777777" w:rsidR="005B1F32" w:rsidRPr="003B6C20" w:rsidRDefault="00000000" w:rsidP="003B6C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56C5C45D" w14:textId="77777777" w:rsidR="005B1F32" w:rsidRPr="003B6C20" w:rsidRDefault="00000000" w:rsidP="003B6C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Verdana"/>
          <w:iCs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C0AF754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4BBF3FA9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>13. RESULTADOS PRETENDIDOS COM A CONTRATAÇÃO</w:t>
      </w:r>
    </w:p>
    <w:p w14:paraId="02FA10D6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13.1 Os resultados pretendidos com a contratação tem como finalidade </w:t>
      </w:r>
      <w:r w:rsidRPr="003B6C20">
        <w:rPr>
          <w:rFonts w:ascii="Verdana" w:hAnsi="Verdana" w:cs="Arial"/>
          <w:sz w:val="20"/>
          <w:lang w:eastAsia="zh-CN"/>
        </w:rPr>
        <w:t>garantir acesso a água e outros elementos de bebida para reposição de hidratação devido ao calor.</w:t>
      </w:r>
    </w:p>
    <w:p w14:paraId="4E649E6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>14. PROVIDÊNCIAS A SEREM ADOTADAS</w:t>
      </w:r>
    </w:p>
    <w:p w14:paraId="051EE71D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 xml:space="preserve">14.1. </w:t>
      </w:r>
      <w:r w:rsidRPr="003B6C20">
        <w:rPr>
          <w:rFonts w:ascii="Verdana" w:hAnsi="Verdana" w:cs="Arial"/>
          <w:sz w:val="20"/>
        </w:rPr>
        <w:t xml:space="preserve">A Administração Pública contará com a Secretaria Municipal de Assistência Social  </w:t>
      </w:r>
      <w:r w:rsidRPr="003B6C20">
        <w:rPr>
          <w:rFonts w:ascii="Verdana" w:hAnsi="Verdana" w:cs="Arial"/>
          <w:sz w:val="20"/>
          <w:lang w:eastAsia="zh-CN"/>
        </w:rPr>
        <w:t xml:space="preserve">responsável por acompanhar a entrega, </w:t>
      </w:r>
      <w:r w:rsidRPr="003B6C20">
        <w:rPr>
          <w:rFonts w:ascii="Verdana" w:hAnsi="Verdana" w:cs="Arial"/>
          <w:sz w:val="20"/>
        </w:rPr>
        <w:t>recebimento e conferência das especificações contidas no processo.</w:t>
      </w:r>
    </w:p>
    <w:p w14:paraId="0D950567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28FCE6EF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>15. CONTRATAÇÕES CORRELATAS E/OU INTERDEPENDENTES</w:t>
      </w:r>
    </w:p>
    <w:p w14:paraId="0934203E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15.1. Não se verifica contratações correlatas ou interdependentes para a viabilidade e contratação desta demanda.</w:t>
      </w:r>
    </w:p>
    <w:p w14:paraId="2FC58D97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48D5B3FE" w14:textId="77777777" w:rsidR="005B1F32" w:rsidRPr="003B6C20" w:rsidRDefault="00000000" w:rsidP="003B6C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>16. POSSÍVEIS IMPACTOS AMBIENTAIS</w:t>
      </w:r>
    </w:p>
    <w:p w14:paraId="496704D1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 xml:space="preserve">16.1. </w:t>
      </w:r>
      <w:r w:rsidRPr="003B6C20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1030B533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37A40EE3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sz w:val="20"/>
        </w:rPr>
        <w:t>17. DECLARAÇÃO E JUSTIFICATIVA DA VIABILIDADE</w:t>
      </w:r>
    </w:p>
    <w:p w14:paraId="2BDBFE7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31BF146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 xml:space="preserve">17.2. Considerando a necessidade de aquisição dos produtos decidiu-se pela contratação por </w:t>
      </w:r>
      <w:r w:rsidRPr="003B6C20">
        <w:rPr>
          <w:rFonts w:ascii="Verdana" w:hAnsi="Verdana" w:cs="Arial"/>
          <w:sz w:val="20"/>
          <w:lang w:eastAsia="zh-CN"/>
        </w:rPr>
        <w:t xml:space="preserve">dispensa </w:t>
      </w:r>
      <w:r w:rsidRPr="003B6C20">
        <w:rPr>
          <w:rFonts w:ascii="Verdana" w:hAnsi="Verdana" w:cs="Arial"/>
          <w:sz w:val="20"/>
        </w:rPr>
        <w:t xml:space="preserve"> de licitação. </w:t>
      </w:r>
    </w:p>
    <w:p w14:paraId="0A7F3540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4D2A8CB3" w14:textId="77777777" w:rsidR="005B1F32" w:rsidRPr="003B6C20" w:rsidRDefault="00000000" w:rsidP="003B6C20">
      <w:pPr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/>
          <w:b/>
          <w:bCs/>
          <w:sz w:val="20"/>
        </w:rPr>
        <w:t>18.  ADEQUAÇÃO ORÇAMENTÁRIA</w:t>
      </w:r>
    </w:p>
    <w:p w14:paraId="74648E8F" w14:textId="77777777" w:rsidR="005B1F32" w:rsidRPr="003B6C20" w:rsidRDefault="00000000" w:rsidP="003B6C2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6C20">
        <w:rPr>
          <w:rFonts w:ascii="Verdana" w:hAnsi="Verdana"/>
          <w:sz w:val="20"/>
          <w:szCs w:val="20"/>
        </w:rPr>
        <w:t>18.1.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0BDF47E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FICHA – FONTE: 000422-2706000000004, No valor de R$ 29.610,00 (vinte e nove mil seiscentos e dez reais)</w:t>
      </w:r>
    </w:p>
    <w:p w14:paraId="22595905" w14:textId="77777777" w:rsidR="005B1F32" w:rsidRPr="003B6C20" w:rsidRDefault="005B1F32" w:rsidP="003B6C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58B8E716" w14:textId="77777777" w:rsidR="005B1F32" w:rsidRPr="003B6C20" w:rsidRDefault="00000000" w:rsidP="003B6C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1</w:t>
      </w:r>
      <w:r w:rsidRPr="003B6C20">
        <w:rPr>
          <w:rFonts w:ascii="Verdana" w:hAnsi="Verdana"/>
          <w:b/>
          <w:bCs/>
          <w:sz w:val="20"/>
        </w:rPr>
        <w:t>9.</w:t>
      </w:r>
      <w:r w:rsidRPr="003B6C20">
        <w:rPr>
          <w:rFonts w:ascii="Verdana" w:hAnsi="Verdana"/>
          <w:sz w:val="20"/>
        </w:rPr>
        <w:t xml:space="preserve"> </w:t>
      </w:r>
      <w:r w:rsidRPr="003B6C20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488621C4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19.1. A compilação das informações mencionados na elaboração deste Termo de Referência foram estruturadas/fundamentado no estudo técnico preliminar que concluiu pela viabilidade da contratação, em anexo nos autos e  elaborado pela secretaria requisitante.</w:t>
      </w:r>
    </w:p>
    <w:p w14:paraId="5CCA2FD2" w14:textId="77777777" w:rsidR="005B1F32" w:rsidRPr="003B6C20" w:rsidRDefault="005B1F32" w:rsidP="003B6C20">
      <w:pPr>
        <w:spacing w:line="276" w:lineRule="auto"/>
        <w:jc w:val="both"/>
        <w:rPr>
          <w:rFonts w:ascii="Verdana" w:hAnsi="Verdana"/>
          <w:sz w:val="20"/>
        </w:rPr>
      </w:pPr>
    </w:p>
    <w:p w14:paraId="53998067" w14:textId="77777777" w:rsidR="005B1F32" w:rsidRPr="003B6C20" w:rsidRDefault="00000000" w:rsidP="003B6C20">
      <w:pPr>
        <w:spacing w:line="276" w:lineRule="auto"/>
        <w:jc w:val="right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São Gabriel da Palha, 28 de julho de 2025</w:t>
      </w:r>
    </w:p>
    <w:p w14:paraId="42DFC596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b/>
          <w:bCs/>
          <w:sz w:val="20"/>
        </w:rPr>
        <w:t>Elaborado por:</w:t>
      </w:r>
    </w:p>
    <w:p w14:paraId="1DABE0FD" w14:textId="77777777" w:rsidR="005B1F32" w:rsidRPr="003B6C20" w:rsidRDefault="005B1F32" w:rsidP="003B6C20">
      <w:pPr>
        <w:spacing w:line="276" w:lineRule="auto"/>
        <w:jc w:val="both"/>
        <w:rPr>
          <w:rFonts w:ascii="Verdana" w:hAnsi="Verdana"/>
          <w:sz w:val="20"/>
        </w:rPr>
      </w:pPr>
    </w:p>
    <w:p w14:paraId="65E3070D" w14:textId="77777777" w:rsidR="005B1F32" w:rsidRPr="003B6C20" w:rsidRDefault="00000000" w:rsidP="003B6C20">
      <w:pPr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RODOLFO ANTÔNIO DA SILVA NETO</w:t>
      </w:r>
    </w:p>
    <w:p w14:paraId="51925FF4" w14:textId="77777777" w:rsidR="005B1F32" w:rsidRPr="003B6C20" w:rsidRDefault="00000000" w:rsidP="003B6C20">
      <w:pPr>
        <w:spacing w:line="276" w:lineRule="auto"/>
        <w:rPr>
          <w:rFonts w:ascii="Verdana" w:hAnsi="Verdana"/>
          <w:sz w:val="20"/>
        </w:rPr>
      </w:pPr>
      <w:r w:rsidRPr="003B6C20">
        <w:rPr>
          <w:rFonts w:ascii="Verdana" w:hAnsi="Verdana"/>
          <w:sz w:val="20"/>
        </w:rPr>
        <w:t>Agente de Serviços Técnicos – Portaria n° 9.965/2025</w:t>
      </w:r>
    </w:p>
    <w:p w14:paraId="7777F27F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Mat. nº 000406</w:t>
      </w:r>
    </w:p>
    <w:p w14:paraId="4F9EF0B1" w14:textId="77777777" w:rsidR="005B1F32" w:rsidRPr="003B6C20" w:rsidRDefault="005B1F32" w:rsidP="003B6C2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F848833" w14:textId="77777777" w:rsidR="005B1F32" w:rsidRPr="003B6C20" w:rsidRDefault="005B1F32" w:rsidP="003B6C2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A69D476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RUTH BARBARA DA SILWA NASCIMENTO</w:t>
      </w:r>
    </w:p>
    <w:p w14:paraId="090874BC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Agente de Serviços Técnicos - Decreto n° 4.816/2025.</w:t>
      </w:r>
    </w:p>
    <w:p w14:paraId="2472F6D0" w14:textId="77777777" w:rsidR="005B1F32" w:rsidRPr="003B6C20" w:rsidRDefault="00000000" w:rsidP="003B6C20">
      <w:pPr>
        <w:spacing w:line="276" w:lineRule="auto"/>
        <w:jc w:val="both"/>
        <w:rPr>
          <w:rFonts w:ascii="Verdana" w:hAnsi="Verdana"/>
          <w:sz w:val="20"/>
        </w:rPr>
      </w:pPr>
      <w:r w:rsidRPr="003B6C20">
        <w:rPr>
          <w:rFonts w:ascii="Verdana" w:hAnsi="Verdana" w:cs="Arial"/>
          <w:sz w:val="20"/>
        </w:rPr>
        <w:t>Mat. nº 002983</w:t>
      </w:r>
      <w:bookmarkStart w:id="6" w:name="_Hlk1575167001"/>
      <w:bookmarkStart w:id="7" w:name="art122%252525252525252525252525252525252"/>
      <w:bookmarkStart w:id="8" w:name="art122%252525252525252525252525252525251"/>
      <w:bookmarkStart w:id="9" w:name="art122%252525252525252525252525252525253"/>
      <w:bookmarkStart w:id="10" w:name="art122%252525252525252525252525252525254"/>
      <w:bookmarkStart w:id="11" w:name="art122%252525252525252525252525252525255"/>
      <w:bookmarkEnd w:id="6"/>
      <w:bookmarkEnd w:id="7"/>
      <w:bookmarkEnd w:id="8"/>
      <w:bookmarkEnd w:id="9"/>
      <w:bookmarkEnd w:id="10"/>
      <w:bookmarkEnd w:id="11"/>
    </w:p>
    <w:p w14:paraId="69734AF9" w14:textId="77777777" w:rsidR="005B1F32" w:rsidRPr="003B6C20" w:rsidRDefault="005B1F32" w:rsidP="003B6C20">
      <w:pPr>
        <w:spacing w:line="276" w:lineRule="auto"/>
        <w:rPr>
          <w:rFonts w:ascii="Verdana" w:hAnsi="Verdana"/>
          <w:sz w:val="20"/>
        </w:rPr>
      </w:pPr>
      <w:bookmarkStart w:id="12" w:name="art122%252525252525252525252525252525256"/>
      <w:bookmarkStart w:id="13" w:name="art122%252525252525252525252525252525257"/>
      <w:bookmarkEnd w:id="0"/>
      <w:bookmarkEnd w:id="3"/>
      <w:bookmarkEnd w:id="4"/>
      <w:bookmarkEnd w:id="5"/>
      <w:bookmarkEnd w:id="12"/>
      <w:bookmarkEnd w:id="13"/>
    </w:p>
    <w:sectPr w:rsidR="005B1F32" w:rsidRPr="003B6C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57" w:right="905" w:bottom="727" w:left="1517" w:header="227" w:footer="338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A8B20" w14:textId="77777777" w:rsidR="00A60F00" w:rsidRDefault="00A60F00">
      <w:r>
        <w:separator/>
      </w:r>
    </w:p>
  </w:endnote>
  <w:endnote w:type="continuationSeparator" w:id="0">
    <w:p w14:paraId="6AE3F2F0" w14:textId="77777777" w:rsidR="00A60F00" w:rsidRDefault="00A6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B30D" w14:textId="77777777" w:rsidR="005B1F32" w:rsidRDefault="005B1F3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DC4D" w14:textId="77777777" w:rsidR="005B1F3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64354D5" w14:textId="77777777" w:rsidR="005B1F3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9AB1" w14:textId="77777777" w:rsidR="005B1F3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0D65117" w14:textId="77777777" w:rsidR="005B1F3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14133" w14:textId="77777777" w:rsidR="00A60F00" w:rsidRDefault="00A60F00">
      <w:r>
        <w:separator/>
      </w:r>
    </w:p>
  </w:footnote>
  <w:footnote w:type="continuationSeparator" w:id="0">
    <w:p w14:paraId="4B58928D" w14:textId="77777777" w:rsidR="00A60F00" w:rsidRDefault="00A60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A2FC" w14:textId="77777777" w:rsidR="005B1F32" w:rsidRDefault="005B1F3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958CE" w14:textId="77777777" w:rsidR="005B1F32" w:rsidRDefault="005B1F32">
    <w:pPr>
      <w:rPr>
        <w:rFonts w:ascii="Verdana" w:hAnsi="Verdana"/>
        <w:sz w:val="16"/>
        <w:szCs w:val="16"/>
      </w:rPr>
    </w:pPr>
  </w:p>
  <w:p w14:paraId="5360D04B" w14:textId="77777777" w:rsidR="005B1F3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30089377" wp14:editId="540E12E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23B805" w14:textId="77777777" w:rsidR="005B1F3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9576B70" w14:textId="77777777" w:rsidR="005B1F32" w:rsidRDefault="005B1F32">
    <w:pPr>
      <w:jc w:val="center"/>
      <w:rPr>
        <w:rFonts w:ascii="Arial Narrow" w:hAnsi="Arial Narrow"/>
        <w:b/>
        <w:sz w:val="20"/>
      </w:rPr>
    </w:pPr>
  </w:p>
  <w:p w14:paraId="19C17671" w14:textId="77777777" w:rsidR="005B1F32" w:rsidRDefault="005B1F32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7DDD" w14:textId="77777777" w:rsidR="005B1F32" w:rsidRDefault="005B1F32">
    <w:pPr>
      <w:rPr>
        <w:rFonts w:ascii="Verdana" w:hAnsi="Verdana"/>
        <w:sz w:val="16"/>
        <w:szCs w:val="16"/>
      </w:rPr>
    </w:pPr>
  </w:p>
  <w:p w14:paraId="31414840" w14:textId="77777777" w:rsidR="005B1F3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3AF8C7A5" wp14:editId="750FCB9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7D853C" w14:textId="77777777" w:rsidR="005B1F3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A6D1B4C" w14:textId="77777777" w:rsidR="005B1F32" w:rsidRDefault="005B1F32">
    <w:pPr>
      <w:jc w:val="center"/>
      <w:rPr>
        <w:rFonts w:ascii="Arial Narrow" w:hAnsi="Arial Narrow"/>
        <w:b/>
        <w:sz w:val="20"/>
      </w:rPr>
    </w:pPr>
  </w:p>
  <w:p w14:paraId="26BD1DE9" w14:textId="77777777" w:rsidR="005B1F32" w:rsidRDefault="005B1F32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F32"/>
    <w:rsid w:val="003B6C20"/>
    <w:rsid w:val="00474702"/>
    <w:rsid w:val="005B1F32"/>
    <w:rsid w:val="00A02EEA"/>
    <w:rsid w:val="00A6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3C0B"/>
  <w15:docId w15:val="{9CF2EA10-5093-4D3B-9067-85D3CE91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character" w:styleId="Hyperlink">
    <w:name w:val="Hyperlink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</w:style>
  <w:style w:type="paragraph" w:styleId="Assuntodocomentrio">
    <w:name w:val="annotation subject"/>
    <w:qFormat/>
    <w:rPr>
      <w:rFonts w:cs="0"/>
      <w:b/>
      <w:bCs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9</Pages>
  <Words>4309</Words>
  <Characters>23271</Characters>
  <Application>Microsoft Office Word</Application>
  <DocSecurity>0</DocSecurity>
  <Lines>193</Lines>
  <Paragraphs>55</Paragraphs>
  <ScaleCrop>false</ScaleCrop>
  <Company/>
  <LinksUpToDate>false</LinksUpToDate>
  <CharactersWithSpaces>27525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146</cp:revision>
  <cp:lastPrinted>2025-03-27T12:04:00Z</cp:lastPrinted>
  <dcterms:created xsi:type="dcterms:W3CDTF">2025-08-19T18:45:00Z</dcterms:created>
  <dcterms:modified xsi:type="dcterms:W3CDTF">2025-08-19T18:49:00Z</dcterms:modified>
  <dc:language>pt-BR</dc:language>
</cp:coreProperties>
</file>